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876" w:rsidRDefault="008977CB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8977CB">
        <w:rPr>
          <w:rFonts w:ascii="Times New Roman" w:hAnsi="Times New Roman" w:cs="Times New Roman"/>
          <w:sz w:val="28"/>
          <w:szCs w:val="28"/>
          <w:lang w:val="ky-KG"/>
        </w:rPr>
        <w:t>2021-2022-окуу жылынын 30-августунда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 Конушбаев Кадырбек атындагы Суусамыр орто мектебинде  өтүлгөн</w:t>
      </w:r>
      <w:r w:rsidR="007B4D7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№ 1</w:t>
      </w:r>
      <w:r w:rsidR="007B4D7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педагогикалык кеңешинин протоколу</w:t>
      </w:r>
      <w:r w:rsidR="007B4D75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8977CB" w:rsidRDefault="008977CB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Катышты :34            Себептүү: 2                 Себепсиз : 0</w:t>
      </w:r>
    </w:p>
    <w:p w:rsidR="008977CB" w:rsidRDefault="008977CB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Педагогикалык </w:t>
      </w:r>
      <w:r w:rsidR="007B4D75">
        <w:rPr>
          <w:rFonts w:ascii="Times New Roman" w:hAnsi="Times New Roman" w:cs="Times New Roman"/>
          <w:sz w:val="28"/>
          <w:szCs w:val="28"/>
          <w:lang w:val="ky-KG"/>
        </w:rPr>
        <w:t>кең</w:t>
      </w:r>
      <w:r>
        <w:rPr>
          <w:rFonts w:ascii="Times New Roman" w:hAnsi="Times New Roman" w:cs="Times New Roman"/>
          <w:sz w:val="28"/>
          <w:szCs w:val="28"/>
          <w:lang w:val="ky-KG"/>
        </w:rPr>
        <w:t>ештин төрагасы- Кашкариев Азамат Бийболотович</w:t>
      </w:r>
    </w:p>
    <w:p w:rsidR="008977CB" w:rsidRDefault="008977CB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Педагогикалык кеңештин катчысы – Иманку</w:t>
      </w:r>
      <w:r w:rsidR="007B4D75">
        <w:rPr>
          <w:rFonts w:ascii="Times New Roman" w:hAnsi="Times New Roman" w:cs="Times New Roman"/>
          <w:sz w:val="28"/>
          <w:szCs w:val="28"/>
          <w:lang w:val="ky-KG"/>
        </w:rPr>
        <w:t>л</w:t>
      </w:r>
      <w:r>
        <w:rPr>
          <w:rFonts w:ascii="Times New Roman" w:hAnsi="Times New Roman" w:cs="Times New Roman"/>
          <w:sz w:val="28"/>
          <w:szCs w:val="28"/>
          <w:lang w:val="ky-KG"/>
        </w:rPr>
        <w:t>ова Альбина Эркебековна</w:t>
      </w:r>
    </w:p>
    <w:p w:rsidR="008977CB" w:rsidRDefault="008977CB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Күн тартибинде:</w:t>
      </w:r>
    </w:p>
    <w:p w:rsidR="008977CB" w:rsidRDefault="008977CB" w:rsidP="008977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Мугалимдерди  2021-2022-окуу жылына топтоштуруу.</w:t>
      </w:r>
    </w:p>
    <w:p w:rsidR="008977CB" w:rsidRDefault="007B4D75" w:rsidP="007B4D75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Угулду: Окуу бөлүмүнүн башчысы Турдукулова Б</w:t>
      </w:r>
      <w:r w:rsidR="008977CB">
        <w:rPr>
          <w:rFonts w:ascii="Times New Roman" w:hAnsi="Times New Roman" w:cs="Times New Roman"/>
          <w:sz w:val="28"/>
          <w:szCs w:val="28"/>
          <w:lang w:val="ky-KG"/>
        </w:rPr>
        <w:t>ермет Идрисбековнанын баяндамасы.</w:t>
      </w:r>
    </w:p>
    <w:p w:rsidR="008977CB" w:rsidRDefault="008977CB" w:rsidP="007B4D75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Базистик ок</w:t>
      </w:r>
      <w:r w:rsidR="007B4D75">
        <w:rPr>
          <w:rFonts w:ascii="Times New Roman" w:hAnsi="Times New Roman" w:cs="Times New Roman"/>
          <w:sz w:val="28"/>
          <w:szCs w:val="28"/>
          <w:lang w:val="ky-KG"/>
        </w:rPr>
        <w:t>уу планы Мамлекеттик билим берүү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стандарты тарабынан тастыкталган билим барүүнүн  ба</w:t>
      </w:r>
      <w:r w:rsidR="007B4D75">
        <w:rPr>
          <w:rFonts w:ascii="Times New Roman" w:hAnsi="Times New Roman" w:cs="Times New Roman"/>
          <w:sz w:val="28"/>
          <w:szCs w:val="28"/>
          <w:lang w:val="ky-KG"/>
        </w:rPr>
        <w:t>рдык баскычтарынын окуучула</w:t>
      </w:r>
      <w:r>
        <w:rPr>
          <w:rFonts w:ascii="Times New Roman" w:hAnsi="Times New Roman" w:cs="Times New Roman"/>
          <w:sz w:val="28"/>
          <w:szCs w:val="28"/>
          <w:lang w:val="ky-KG"/>
        </w:rPr>
        <w:t>ры үчүн талап кылынган ишмердүүлүктүн түрлөрүн жана талаптарын  эске алуу менен окуу жүктөмүнүн төмөндөгүдөй  окуу жүктөмүн аныктайт.</w:t>
      </w:r>
    </w:p>
    <w:tbl>
      <w:tblPr>
        <w:tblStyle w:val="a4"/>
        <w:tblW w:w="0" w:type="auto"/>
        <w:tblInd w:w="-761" w:type="dxa"/>
        <w:tblLook w:val="04A0" w:firstRow="1" w:lastRow="0" w:firstColumn="1" w:lastColumn="0" w:noHBand="0" w:noVBand="1"/>
      </w:tblPr>
      <w:tblGrid>
        <w:gridCol w:w="1657"/>
        <w:gridCol w:w="774"/>
        <w:gridCol w:w="773"/>
        <w:gridCol w:w="773"/>
        <w:gridCol w:w="773"/>
        <w:gridCol w:w="774"/>
        <w:gridCol w:w="774"/>
        <w:gridCol w:w="774"/>
        <w:gridCol w:w="774"/>
        <w:gridCol w:w="774"/>
        <w:gridCol w:w="743"/>
        <w:gridCol w:w="743"/>
      </w:tblGrid>
      <w:tr w:rsidR="00A31E25" w:rsidTr="00A31E25">
        <w:tc>
          <w:tcPr>
            <w:tcW w:w="1657" w:type="dxa"/>
          </w:tcPr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Класстар </w:t>
            </w:r>
          </w:p>
        </w:tc>
        <w:tc>
          <w:tcPr>
            <w:tcW w:w="774" w:type="dxa"/>
          </w:tcPr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773" w:type="dxa"/>
          </w:tcPr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773" w:type="dxa"/>
          </w:tcPr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773" w:type="dxa"/>
          </w:tcPr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774" w:type="dxa"/>
          </w:tcPr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774" w:type="dxa"/>
          </w:tcPr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774" w:type="dxa"/>
          </w:tcPr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774" w:type="dxa"/>
          </w:tcPr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774" w:type="dxa"/>
          </w:tcPr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743" w:type="dxa"/>
          </w:tcPr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743" w:type="dxa"/>
          </w:tcPr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</w:tr>
      <w:tr w:rsidR="00A31E25" w:rsidTr="00A31E25">
        <w:tc>
          <w:tcPr>
            <w:tcW w:w="1657" w:type="dxa"/>
          </w:tcPr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Жумалык окуу жүктөмү</w:t>
            </w:r>
          </w:p>
        </w:tc>
        <w:tc>
          <w:tcPr>
            <w:tcW w:w="774" w:type="dxa"/>
          </w:tcPr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773" w:type="dxa"/>
          </w:tcPr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22</w:t>
            </w:r>
          </w:p>
        </w:tc>
        <w:tc>
          <w:tcPr>
            <w:tcW w:w="773" w:type="dxa"/>
          </w:tcPr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24</w:t>
            </w:r>
          </w:p>
        </w:tc>
        <w:tc>
          <w:tcPr>
            <w:tcW w:w="773" w:type="dxa"/>
          </w:tcPr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25</w:t>
            </w:r>
          </w:p>
        </w:tc>
        <w:tc>
          <w:tcPr>
            <w:tcW w:w="774" w:type="dxa"/>
          </w:tcPr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29</w:t>
            </w:r>
          </w:p>
        </w:tc>
        <w:tc>
          <w:tcPr>
            <w:tcW w:w="774" w:type="dxa"/>
          </w:tcPr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</w:t>
            </w:r>
          </w:p>
        </w:tc>
        <w:tc>
          <w:tcPr>
            <w:tcW w:w="774" w:type="dxa"/>
          </w:tcPr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</w:t>
            </w:r>
          </w:p>
        </w:tc>
        <w:tc>
          <w:tcPr>
            <w:tcW w:w="774" w:type="dxa"/>
          </w:tcPr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</w:t>
            </w:r>
          </w:p>
        </w:tc>
        <w:tc>
          <w:tcPr>
            <w:tcW w:w="774" w:type="dxa"/>
          </w:tcPr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</w:t>
            </w:r>
          </w:p>
        </w:tc>
        <w:tc>
          <w:tcPr>
            <w:tcW w:w="743" w:type="dxa"/>
          </w:tcPr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29</w:t>
            </w:r>
          </w:p>
        </w:tc>
        <w:tc>
          <w:tcPr>
            <w:tcW w:w="743" w:type="dxa"/>
          </w:tcPr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</w:t>
            </w:r>
          </w:p>
        </w:tc>
      </w:tr>
      <w:tr w:rsidR="00A31E25" w:rsidTr="00A31E25">
        <w:tc>
          <w:tcPr>
            <w:tcW w:w="1657" w:type="dxa"/>
          </w:tcPr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Мектеп компоненти </w:t>
            </w:r>
          </w:p>
        </w:tc>
        <w:tc>
          <w:tcPr>
            <w:tcW w:w="774" w:type="dxa"/>
          </w:tcPr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73" w:type="dxa"/>
          </w:tcPr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73" w:type="dxa"/>
          </w:tcPr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73" w:type="dxa"/>
          </w:tcPr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74" w:type="dxa"/>
          </w:tcPr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774" w:type="dxa"/>
          </w:tcPr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74" w:type="dxa"/>
          </w:tcPr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74" w:type="dxa"/>
          </w:tcPr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774" w:type="dxa"/>
          </w:tcPr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43" w:type="dxa"/>
          </w:tcPr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743" w:type="dxa"/>
          </w:tcPr>
          <w:p w:rsidR="00A31E25" w:rsidRDefault="00A31E25" w:rsidP="008977C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A31E25" w:rsidRDefault="00A31E25" w:rsidP="008977CB">
      <w:pPr>
        <w:ind w:left="360"/>
        <w:rPr>
          <w:rFonts w:ascii="Times New Roman" w:hAnsi="Times New Roman" w:cs="Times New Roman"/>
          <w:sz w:val="28"/>
          <w:szCs w:val="28"/>
          <w:lang w:val="ky-KG"/>
        </w:rPr>
      </w:pPr>
    </w:p>
    <w:p w:rsidR="00A31E25" w:rsidRDefault="00A31E25" w:rsidP="008977CB">
      <w:pPr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Ар бир класста окуу жүктөмдөрүн жогорку чеги максималдуу мүмкүн болгон жүктөм деп эсептелет жана өзгөртүүгө жатпаарын  баса белгиледи. 5-класстарга тарых , ал эми 8-класстарга химия сабактары татаал болгондуктан  сүйлөшүүлөрдүн негизинде мектеп компонентинен бирден саат каралганын белгиледи.</w:t>
      </w:r>
    </w:p>
    <w:p w:rsidR="008977CB" w:rsidRDefault="00A31E25" w:rsidP="008977CB">
      <w:pPr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Чечим:</w:t>
      </w:r>
      <w:r w:rsidR="008977CB" w:rsidRPr="008977CB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</w:p>
    <w:p w:rsidR="00A31E25" w:rsidRDefault="00A31E25" w:rsidP="008977CB">
      <w:pPr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Жумалык окуужүктөмү т</w:t>
      </w:r>
      <w:r w:rsidR="007B4D75">
        <w:rPr>
          <w:rFonts w:ascii="Times New Roman" w:hAnsi="Times New Roman" w:cs="Times New Roman"/>
          <w:sz w:val="28"/>
          <w:szCs w:val="28"/>
          <w:lang w:val="ky-KG"/>
        </w:rPr>
        <w:t xml:space="preserve">иркемедегидей бекитилсин жана 5-класска мектеп компонентинен бирден тарых предмети, 8-класска </w:t>
      </w:r>
      <w:bookmarkStart w:id="0" w:name="_GoBack"/>
      <w:bookmarkEnd w:id="0"/>
      <w:r w:rsidR="007B4D75">
        <w:rPr>
          <w:rFonts w:ascii="Times New Roman" w:hAnsi="Times New Roman" w:cs="Times New Roman"/>
          <w:sz w:val="28"/>
          <w:szCs w:val="28"/>
          <w:lang w:val="ky-KG"/>
        </w:rPr>
        <w:t xml:space="preserve"> бирден химия предмети окутулсун.</w:t>
      </w:r>
    </w:p>
    <w:p w:rsidR="007B4D75" w:rsidRDefault="007B4D75" w:rsidP="008977CB">
      <w:pPr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Педагогикалык кеңештин төрагасы:                            Кашкариев А.Б.</w:t>
      </w:r>
    </w:p>
    <w:p w:rsidR="007B4D75" w:rsidRPr="008977CB" w:rsidRDefault="007B4D75" w:rsidP="008977CB">
      <w:pPr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Педагогикалык кеңештин катчысы:                             Иманкулова А.Э.</w:t>
      </w:r>
    </w:p>
    <w:p w:rsidR="008977CB" w:rsidRDefault="008977CB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8977CB" w:rsidRPr="008977CB" w:rsidRDefault="008977CB">
      <w:pPr>
        <w:rPr>
          <w:rFonts w:ascii="Times New Roman" w:hAnsi="Times New Roman" w:cs="Times New Roman"/>
          <w:sz w:val="28"/>
          <w:szCs w:val="28"/>
          <w:lang w:val="ky-KG"/>
        </w:rPr>
      </w:pPr>
    </w:p>
    <w:sectPr w:rsidR="008977CB" w:rsidRPr="008977CB" w:rsidSect="00DF03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27C5C"/>
    <w:multiLevelType w:val="hybridMultilevel"/>
    <w:tmpl w:val="CDF6E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B"/>
    <w:rsid w:val="0017427F"/>
    <w:rsid w:val="001B2876"/>
    <w:rsid w:val="007B4D75"/>
    <w:rsid w:val="008977CB"/>
    <w:rsid w:val="00A31E25"/>
    <w:rsid w:val="00D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0DB6"/>
  <w15:chartTrackingRefBased/>
  <w15:docId w15:val="{722D7785-7D5F-457D-89A8-B8E76644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7CB"/>
    <w:pPr>
      <w:ind w:left="720"/>
      <w:contextualSpacing/>
    </w:pPr>
  </w:style>
  <w:style w:type="table" w:styleId="a4">
    <w:name w:val="Table Grid"/>
    <w:basedOn w:val="a1"/>
    <w:uiPriority w:val="39"/>
    <w:rsid w:val="0089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4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4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2021-12-20T04:42:00Z</cp:lastPrinted>
  <dcterms:created xsi:type="dcterms:W3CDTF">2021-12-20T04:17:00Z</dcterms:created>
  <dcterms:modified xsi:type="dcterms:W3CDTF">2021-12-20T04:43:00Z</dcterms:modified>
</cp:coreProperties>
</file>